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0806D" w14:textId="58AE1F49" w:rsidR="00B424C4" w:rsidRPr="00B424C4" w:rsidRDefault="00B424C4" w:rsidP="00B424C4">
      <w:pPr>
        <w:spacing w:after="0" w:line="240" w:lineRule="auto"/>
        <w:rPr>
          <w:rFonts w:ascii="Times New Roman" w:eastAsia="Times New Roman" w:hAnsi="Times New Roman" w:cs="Times New Roman"/>
          <w:kern w:val="0"/>
          <w:sz w:val="24"/>
          <w:szCs w:val="24"/>
          <w:lang w:eastAsia="en-GB"/>
          <w14:ligatures w14:val="none"/>
        </w:rPr>
      </w:pPr>
    </w:p>
    <w:p w14:paraId="47DBB608" w14:textId="77777777" w:rsidR="00B424C4" w:rsidRPr="00B424C4" w:rsidRDefault="00B424C4" w:rsidP="00B424C4">
      <w:pPr>
        <w:spacing w:before="100" w:beforeAutospacing="1" w:after="100" w:afterAutospacing="1" w:line="240" w:lineRule="auto"/>
        <w:rPr>
          <w:rFonts w:eastAsia="Times New Roman" w:cstheme="minorHAnsi"/>
          <w:color w:val="EE0000"/>
          <w:kern w:val="0"/>
          <w:sz w:val="24"/>
          <w:szCs w:val="24"/>
          <w:lang w:eastAsia="en-GB"/>
          <w14:ligatures w14:val="none"/>
        </w:rPr>
      </w:pPr>
      <w:r w:rsidRPr="00B424C4">
        <w:rPr>
          <w:rFonts w:eastAsia="Times New Roman" w:cstheme="minorHAnsi"/>
          <w:b/>
          <w:bCs/>
          <w:color w:val="EE0000"/>
          <w:kern w:val="0"/>
          <w:sz w:val="24"/>
          <w:szCs w:val="24"/>
          <w:lang w:eastAsia="en-GB"/>
          <w14:ligatures w14:val="none"/>
        </w:rPr>
        <w:t>NHS Right to Choose: Approved Providers for Autism and ADHD Assessments</w:t>
      </w:r>
    </w:p>
    <w:p w14:paraId="777F25C6" w14:textId="77777777" w:rsid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kern w:val="0"/>
          <w:sz w:val="24"/>
          <w:szCs w:val="24"/>
          <w:lang w:eastAsia="en-GB"/>
          <w14:ligatures w14:val="none"/>
        </w:rPr>
        <w:t>Families in England have the legal right to choose any NHS</w:t>
      </w:r>
      <w:r w:rsidRPr="00B424C4">
        <w:rPr>
          <w:rFonts w:eastAsia="Times New Roman" w:cstheme="minorHAnsi"/>
          <w:kern w:val="0"/>
          <w:sz w:val="24"/>
          <w:szCs w:val="24"/>
          <w:lang w:eastAsia="en-GB"/>
          <w14:ligatures w14:val="none"/>
        </w:rPr>
        <w:noBreakHyphen/>
        <w:t xml:space="preserve">contracted provider for Autism or ADHD assessment under the NHS </w:t>
      </w:r>
      <w:r w:rsidRPr="00B424C4">
        <w:rPr>
          <w:rFonts w:eastAsia="Times New Roman" w:cstheme="minorHAnsi"/>
          <w:i/>
          <w:iCs/>
          <w:kern w:val="0"/>
          <w:sz w:val="24"/>
          <w:szCs w:val="24"/>
          <w:lang w:eastAsia="en-GB"/>
          <w14:ligatures w14:val="none"/>
        </w:rPr>
        <w:t>Right to Choose</w:t>
      </w:r>
      <w:r w:rsidRPr="00B424C4">
        <w:rPr>
          <w:rFonts w:eastAsia="Times New Roman" w:cstheme="minorHAnsi"/>
          <w:kern w:val="0"/>
          <w:sz w:val="24"/>
          <w:szCs w:val="24"/>
          <w:lang w:eastAsia="en-GB"/>
          <w14:ligatures w14:val="none"/>
        </w:rPr>
        <w:t xml:space="preserve"> pathway. </w:t>
      </w:r>
    </w:p>
    <w:p w14:paraId="52E321FA" w14:textId="206FAE51" w:rsidR="00B424C4" w:rsidRP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kern w:val="0"/>
          <w:sz w:val="24"/>
          <w:szCs w:val="24"/>
          <w:lang w:eastAsia="en-GB"/>
          <w14:ligatures w14:val="none"/>
        </w:rPr>
        <w:t>This means you are not limited to your local CAMHS waiting list. If a provider holds an NHS Standard Contract and accepts referrals from your area, your GP must refer you if you request it.</w:t>
      </w:r>
    </w:p>
    <w:p w14:paraId="108C120D" w14:textId="77777777" w:rsid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kern w:val="0"/>
          <w:sz w:val="24"/>
          <w:szCs w:val="24"/>
          <w:lang w:eastAsia="en-GB"/>
          <w14:ligatures w14:val="none"/>
        </w:rPr>
        <w:t>Below is a list of providers currently recognised as eligible under NHS Right to Choose, based on the national directory maintained by ADHD UK and NHS</w:t>
      </w:r>
      <w:r w:rsidRPr="00B424C4">
        <w:rPr>
          <w:rFonts w:eastAsia="Times New Roman" w:cstheme="minorHAnsi"/>
          <w:kern w:val="0"/>
          <w:sz w:val="24"/>
          <w:szCs w:val="24"/>
          <w:lang w:eastAsia="en-GB"/>
          <w14:ligatures w14:val="none"/>
        </w:rPr>
        <w:noBreakHyphen/>
        <w:t xml:space="preserve">published contract information. </w:t>
      </w:r>
      <w:r>
        <w:rPr>
          <w:rFonts w:eastAsia="Times New Roman" w:cstheme="minorHAnsi"/>
          <w:kern w:val="0"/>
          <w:sz w:val="24"/>
          <w:szCs w:val="24"/>
          <w:lang w:eastAsia="en-GB"/>
          <w14:ligatures w14:val="none"/>
        </w:rPr>
        <w:t xml:space="preserve">This may be subject to change. </w:t>
      </w:r>
    </w:p>
    <w:p w14:paraId="6E9B6230" w14:textId="095C8E6C" w:rsidR="00B424C4" w:rsidRP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kern w:val="0"/>
          <w:sz w:val="24"/>
          <w:szCs w:val="24"/>
          <w:lang w:eastAsia="en-GB"/>
          <w14:ligatures w14:val="none"/>
        </w:rPr>
        <w:t xml:space="preserve">Availability can vary by region, and contracts can change, so parents should always check the </w:t>
      </w:r>
      <w:r>
        <w:rPr>
          <w:rFonts w:eastAsia="Times New Roman" w:cstheme="minorHAnsi"/>
          <w:kern w:val="0"/>
          <w:sz w:val="24"/>
          <w:szCs w:val="24"/>
          <w:lang w:eastAsia="en-GB"/>
          <w14:ligatures w14:val="none"/>
        </w:rPr>
        <w:t xml:space="preserve">NHS England for the </w:t>
      </w:r>
      <w:r w:rsidRPr="00B424C4">
        <w:rPr>
          <w:rFonts w:eastAsia="Times New Roman" w:cstheme="minorHAnsi"/>
          <w:kern w:val="0"/>
          <w:sz w:val="24"/>
          <w:szCs w:val="24"/>
          <w:lang w:eastAsia="en-GB"/>
          <w14:ligatures w14:val="none"/>
        </w:rPr>
        <w:t xml:space="preserve"> most up</w:t>
      </w:r>
      <w:r w:rsidRPr="00B424C4">
        <w:rPr>
          <w:rFonts w:eastAsia="Times New Roman" w:cstheme="minorHAnsi"/>
          <w:kern w:val="0"/>
          <w:sz w:val="24"/>
          <w:szCs w:val="24"/>
          <w:lang w:eastAsia="en-GB"/>
          <w14:ligatures w14:val="none"/>
        </w:rPr>
        <w:noBreakHyphen/>
        <w:t>to</w:t>
      </w:r>
      <w:r w:rsidRPr="00B424C4">
        <w:rPr>
          <w:rFonts w:eastAsia="Times New Roman" w:cstheme="minorHAnsi"/>
          <w:kern w:val="0"/>
          <w:sz w:val="24"/>
          <w:szCs w:val="24"/>
          <w:lang w:eastAsia="en-GB"/>
          <w14:ligatures w14:val="none"/>
        </w:rPr>
        <w:noBreakHyphen/>
        <w:t>date status.</w:t>
      </w:r>
    </w:p>
    <w:p w14:paraId="100996B5" w14:textId="77777777" w:rsidR="00B424C4" w:rsidRPr="00B424C4" w:rsidRDefault="00B424C4" w:rsidP="00B424C4">
      <w:pPr>
        <w:spacing w:before="100" w:beforeAutospacing="1" w:after="100" w:afterAutospacing="1" w:line="240" w:lineRule="auto"/>
        <w:rPr>
          <w:rFonts w:eastAsia="Times New Roman" w:cstheme="minorHAnsi"/>
          <w:kern w:val="0"/>
          <w:sz w:val="24"/>
          <w:szCs w:val="24"/>
          <w:u w:val="single"/>
          <w:lang w:eastAsia="en-GB"/>
          <w14:ligatures w14:val="none"/>
        </w:rPr>
      </w:pPr>
      <w:r w:rsidRPr="00B424C4">
        <w:rPr>
          <w:rFonts w:eastAsia="Times New Roman" w:cstheme="minorHAnsi"/>
          <w:b/>
          <w:bCs/>
          <w:kern w:val="0"/>
          <w:sz w:val="24"/>
          <w:szCs w:val="24"/>
          <w:u w:val="single"/>
          <w:lang w:eastAsia="en-GB"/>
          <w14:ligatures w14:val="none"/>
        </w:rPr>
        <w:t>Eligible Right to Choose Providers (Autism and/or ADHD)</w:t>
      </w:r>
      <w:r w:rsidRPr="00B424C4">
        <w:rPr>
          <w:rFonts w:eastAsia="Times New Roman" w:cstheme="minorHAnsi"/>
          <w:kern w:val="0"/>
          <w:sz w:val="24"/>
          <w:szCs w:val="24"/>
          <w:u w:val="single"/>
          <w:lang w:eastAsia="en-GB"/>
          <w14:ligatures w14:val="none"/>
        </w:rPr>
        <w:t xml:space="preserve"> </w:t>
      </w:r>
    </w:p>
    <w:p w14:paraId="5A12BAA1" w14:textId="65E7FE09" w:rsidR="00B424C4" w:rsidRP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kern w:val="0"/>
          <w:sz w:val="24"/>
          <w:szCs w:val="24"/>
          <w:lang w:eastAsia="en-GB"/>
          <w14:ligatures w14:val="none"/>
        </w:rPr>
        <w:br/>
        <w:t>• Clinical Partners – Autism and ADHD assessments for adults, with some areas accepting children depending on local contracts.</w:t>
      </w:r>
      <w:r w:rsidRPr="00B424C4">
        <w:rPr>
          <w:rFonts w:eastAsia="Times New Roman" w:cstheme="minorHAnsi"/>
          <w:kern w:val="0"/>
          <w:sz w:val="24"/>
          <w:szCs w:val="24"/>
          <w:lang w:eastAsia="en-GB"/>
          <w14:ligatures w14:val="none"/>
        </w:rPr>
        <w:br/>
        <w:t>• ADHD 360 – ADHD assessments for adults, including prescribing and titration.</w:t>
      </w:r>
      <w:r w:rsidRPr="00B424C4">
        <w:rPr>
          <w:rFonts w:eastAsia="Times New Roman" w:cstheme="minorHAnsi"/>
          <w:kern w:val="0"/>
          <w:sz w:val="24"/>
          <w:szCs w:val="24"/>
          <w:lang w:eastAsia="en-GB"/>
          <w14:ligatures w14:val="none"/>
        </w:rPr>
        <w:br/>
        <w:t>• Care ADHD – ADHD assessments for adults under NHS Devon ICB contract.</w:t>
      </w:r>
      <w:r w:rsidRPr="00B424C4">
        <w:rPr>
          <w:rFonts w:eastAsia="Times New Roman" w:cstheme="minorHAnsi"/>
          <w:kern w:val="0"/>
          <w:sz w:val="24"/>
          <w:szCs w:val="24"/>
          <w:lang w:eastAsia="en-GB"/>
          <w14:ligatures w14:val="none"/>
        </w:rPr>
        <w:br/>
        <w:t>• Psychiatry UK – Autism and ADHD assessments for adults and, in some areas, children.</w:t>
      </w:r>
      <w:r w:rsidRPr="00B424C4">
        <w:rPr>
          <w:rFonts w:eastAsia="Times New Roman" w:cstheme="minorHAnsi"/>
          <w:kern w:val="0"/>
          <w:sz w:val="24"/>
          <w:szCs w:val="24"/>
          <w:lang w:eastAsia="en-GB"/>
          <w14:ligatures w14:val="none"/>
        </w:rPr>
        <w:br/>
        <w:t>• RTN Mental Health Solutions – Autism and ADHD assessments for adults and children.</w:t>
      </w:r>
      <w:r w:rsidRPr="00B424C4">
        <w:rPr>
          <w:rFonts w:eastAsia="Times New Roman" w:cstheme="minorHAnsi"/>
          <w:kern w:val="0"/>
          <w:sz w:val="24"/>
          <w:szCs w:val="24"/>
          <w:lang w:eastAsia="en-GB"/>
          <w14:ligatures w14:val="none"/>
        </w:rPr>
        <w:br/>
        <w:t xml:space="preserve">• </w:t>
      </w:r>
      <w:proofErr w:type="spellStart"/>
      <w:r w:rsidRPr="00B424C4">
        <w:rPr>
          <w:rFonts w:eastAsia="Times New Roman" w:cstheme="minorHAnsi"/>
          <w:kern w:val="0"/>
          <w:sz w:val="24"/>
          <w:szCs w:val="24"/>
          <w:lang w:eastAsia="en-GB"/>
          <w14:ligatures w14:val="none"/>
        </w:rPr>
        <w:t>Healios</w:t>
      </w:r>
      <w:proofErr w:type="spellEnd"/>
      <w:r w:rsidRPr="00B424C4">
        <w:rPr>
          <w:rFonts w:eastAsia="Times New Roman" w:cstheme="minorHAnsi"/>
          <w:kern w:val="0"/>
          <w:sz w:val="24"/>
          <w:szCs w:val="24"/>
          <w:lang w:eastAsia="en-GB"/>
          <w14:ligatures w14:val="none"/>
        </w:rPr>
        <w:t xml:space="preserve"> – Autism and ADHD assessments for children and young people, delivered digitally.</w:t>
      </w:r>
    </w:p>
    <w:p w14:paraId="4CEB9AFA" w14:textId="77777777" w:rsidR="00B424C4" w:rsidRPr="00B424C4" w:rsidRDefault="00B424C4" w:rsidP="00B424C4">
      <w:pPr>
        <w:spacing w:before="100" w:beforeAutospacing="1" w:after="100" w:afterAutospacing="1" w:line="240" w:lineRule="auto"/>
        <w:outlineLvl w:val="1"/>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Major National RTC Providers (Children &amp; Adults)</w:t>
      </w:r>
    </w:p>
    <w:p w14:paraId="05A538EC"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1. Clinical Partners</w:t>
      </w:r>
    </w:p>
    <w:p w14:paraId="2E856FE1" w14:textId="77777777" w:rsidR="00B424C4" w:rsidRPr="00B424C4" w:rsidRDefault="00B424C4" w:rsidP="00B424C4">
      <w:pPr>
        <w:numPr>
          <w:ilvl w:val="0"/>
          <w:numId w:val="60"/>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Autism &amp; ADHD</w:t>
      </w:r>
    </w:p>
    <w:p w14:paraId="5021E2C7" w14:textId="77777777" w:rsidR="00B424C4" w:rsidRPr="00B424C4" w:rsidRDefault="00B424C4" w:rsidP="00B424C4">
      <w:pPr>
        <w:numPr>
          <w:ilvl w:val="0"/>
          <w:numId w:val="60"/>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Adults (some areas also accept CYP depending on contract)</w:t>
      </w:r>
    </w:p>
    <w:p w14:paraId="3F05D68B" w14:textId="77777777" w:rsidR="00B424C4" w:rsidRPr="00B424C4" w:rsidRDefault="00B424C4" w:rsidP="00B424C4">
      <w:pPr>
        <w:numPr>
          <w:ilvl w:val="0"/>
          <w:numId w:val="60"/>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Status:</w:t>
      </w:r>
      <w:r w:rsidRPr="00B424C4">
        <w:rPr>
          <w:rFonts w:eastAsia="Times New Roman" w:cstheme="minorHAnsi"/>
          <w:kern w:val="0"/>
          <w:sz w:val="24"/>
          <w:szCs w:val="24"/>
          <w:lang w:eastAsia="en-GB"/>
          <w14:ligatures w14:val="none"/>
        </w:rPr>
        <w:t xml:space="preserve"> Eligible under multiple ICB contracts</w:t>
      </w:r>
    </w:p>
    <w:p w14:paraId="5E045BB3" w14:textId="77777777" w:rsidR="00B424C4" w:rsidRPr="00B424C4" w:rsidRDefault="00B424C4" w:rsidP="00B424C4">
      <w:pPr>
        <w:numPr>
          <w:ilvl w:val="0"/>
          <w:numId w:val="60"/>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Notes:</w:t>
      </w:r>
      <w:r w:rsidRPr="00B424C4">
        <w:rPr>
          <w:rFonts w:eastAsia="Times New Roman" w:cstheme="minorHAnsi"/>
          <w:kern w:val="0"/>
          <w:sz w:val="24"/>
          <w:szCs w:val="24"/>
          <w:lang w:eastAsia="en-GB"/>
          <w14:ligatures w14:val="none"/>
        </w:rPr>
        <w:t xml:space="preserve"> NHS</w:t>
      </w:r>
      <w:r w:rsidRPr="00B424C4">
        <w:rPr>
          <w:rFonts w:eastAsia="Times New Roman" w:cstheme="minorHAnsi"/>
          <w:kern w:val="0"/>
          <w:sz w:val="24"/>
          <w:szCs w:val="24"/>
          <w:lang w:eastAsia="en-GB"/>
          <w14:ligatures w14:val="none"/>
        </w:rPr>
        <w:noBreakHyphen/>
        <w:t xml:space="preserve">contracted; widely used; long waiting lists in some regions. </w:t>
      </w:r>
    </w:p>
    <w:p w14:paraId="683ECD9F"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lastRenderedPageBreak/>
        <w:t>2. ADHD 360</w:t>
      </w:r>
    </w:p>
    <w:p w14:paraId="4C6346AB" w14:textId="77777777" w:rsidR="00B424C4" w:rsidRPr="00B424C4" w:rsidRDefault="00B424C4" w:rsidP="00B424C4">
      <w:pPr>
        <w:numPr>
          <w:ilvl w:val="0"/>
          <w:numId w:val="61"/>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ADHD</w:t>
      </w:r>
    </w:p>
    <w:p w14:paraId="179AFC45" w14:textId="77777777" w:rsidR="00B424C4" w:rsidRPr="00B424C4" w:rsidRDefault="00B424C4" w:rsidP="00B424C4">
      <w:pPr>
        <w:numPr>
          <w:ilvl w:val="0"/>
          <w:numId w:val="61"/>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Adults</w:t>
      </w:r>
    </w:p>
    <w:p w14:paraId="2FCC96FE" w14:textId="77777777" w:rsidR="00B424C4" w:rsidRPr="00B424C4" w:rsidRDefault="00B424C4" w:rsidP="00B424C4">
      <w:pPr>
        <w:numPr>
          <w:ilvl w:val="0"/>
          <w:numId w:val="61"/>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Status:</w:t>
      </w:r>
      <w:r w:rsidRPr="00B424C4">
        <w:rPr>
          <w:rFonts w:eastAsia="Times New Roman" w:cstheme="minorHAnsi"/>
          <w:kern w:val="0"/>
          <w:sz w:val="24"/>
          <w:szCs w:val="24"/>
          <w:lang w:eastAsia="en-GB"/>
          <w14:ligatures w14:val="none"/>
        </w:rPr>
        <w:t xml:space="preserve"> Eligible (NHS Lincolnshire contract)</w:t>
      </w:r>
    </w:p>
    <w:p w14:paraId="56C96364" w14:textId="77777777" w:rsidR="00B424C4" w:rsidRPr="00B424C4" w:rsidRDefault="00B424C4" w:rsidP="00B424C4">
      <w:pPr>
        <w:numPr>
          <w:ilvl w:val="0"/>
          <w:numId w:val="61"/>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Notes:</w:t>
      </w:r>
      <w:r w:rsidRPr="00B424C4">
        <w:rPr>
          <w:rFonts w:eastAsia="Times New Roman" w:cstheme="minorHAnsi"/>
          <w:kern w:val="0"/>
          <w:sz w:val="24"/>
          <w:szCs w:val="24"/>
          <w:lang w:eastAsia="en-GB"/>
          <w14:ligatures w14:val="none"/>
        </w:rPr>
        <w:t xml:space="preserve"> Medication initiation &amp; titration available. </w:t>
      </w:r>
    </w:p>
    <w:p w14:paraId="06F6DA5C"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3. Care ADHD</w:t>
      </w:r>
    </w:p>
    <w:p w14:paraId="4723A588" w14:textId="77777777" w:rsidR="00B424C4" w:rsidRPr="00B424C4" w:rsidRDefault="00B424C4" w:rsidP="00B424C4">
      <w:pPr>
        <w:numPr>
          <w:ilvl w:val="0"/>
          <w:numId w:val="62"/>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ADHD</w:t>
      </w:r>
    </w:p>
    <w:p w14:paraId="3D922F65" w14:textId="77777777" w:rsidR="00B424C4" w:rsidRPr="00B424C4" w:rsidRDefault="00B424C4" w:rsidP="00B424C4">
      <w:pPr>
        <w:numPr>
          <w:ilvl w:val="0"/>
          <w:numId w:val="62"/>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Adults</w:t>
      </w:r>
    </w:p>
    <w:p w14:paraId="2C30F921" w14:textId="77777777" w:rsidR="00B424C4" w:rsidRPr="00B424C4" w:rsidRDefault="00B424C4" w:rsidP="00B424C4">
      <w:pPr>
        <w:numPr>
          <w:ilvl w:val="0"/>
          <w:numId w:val="62"/>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Status:</w:t>
      </w:r>
      <w:r w:rsidRPr="00B424C4">
        <w:rPr>
          <w:rFonts w:eastAsia="Times New Roman" w:cstheme="minorHAnsi"/>
          <w:kern w:val="0"/>
          <w:sz w:val="24"/>
          <w:szCs w:val="24"/>
          <w:lang w:eastAsia="en-GB"/>
          <w14:ligatures w14:val="none"/>
        </w:rPr>
        <w:t xml:space="preserve"> Eligible (NHS Devon ICB contract) </w:t>
      </w:r>
    </w:p>
    <w:p w14:paraId="5A3B1CC7"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4. Psychiatry UK (PUK)</w:t>
      </w:r>
    </w:p>
    <w:p w14:paraId="28CBE924" w14:textId="77777777" w:rsidR="00B424C4" w:rsidRPr="00B424C4" w:rsidRDefault="00B424C4" w:rsidP="00B424C4">
      <w:pPr>
        <w:numPr>
          <w:ilvl w:val="0"/>
          <w:numId w:val="63"/>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ADHD &amp; Autism</w:t>
      </w:r>
    </w:p>
    <w:p w14:paraId="31BBE4AB" w14:textId="77777777" w:rsidR="00B424C4" w:rsidRPr="00B424C4" w:rsidRDefault="00B424C4" w:rsidP="00B424C4">
      <w:pPr>
        <w:numPr>
          <w:ilvl w:val="0"/>
          <w:numId w:val="63"/>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Adults &amp; CYP (varies by ICB)</w:t>
      </w:r>
    </w:p>
    <w:p w14:paraId="10403EC1" w14:textId="77777777" w:rsidR="00B424C4" w:rsidRPr="00B424C4" w:rsidRDefault="00B424C4" w:rsidP="00B424C4">
      <w:pPr>
        <w:numPr>
          <w:ilvl w:val="0"/>
          <w:numId w:val="63"/>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Notes:</w:t>
      </w:r>
      <w:r w:rsidRPr="00B424C4">
        <w:rPr>
          <w:rFonts w:eastAsia="Times New Roman" w:cstheme="minorHAnsi"/>
          <w:kern w:val="0"/>
          <w:sz w:val="24"/>
          <w:szCs w:val="24"/>
          <w:lang w:eastAsia="en-GB"/>
          <w14:ligatures w14:val="none"/>
        </w:rPr>
        <w:t xml:space="preserve"> Historically the largest RTC provider; availability fluctuates.</w:t>
      </w:r>
    </w:p>
    <w:p w14:paraId="0BB4224C"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5. RTN Mental Health Solutions</w:t>
      </w:r>
    </w:p>
    <w:p w14:paraId="18946938" w14:textId="77777777" w:rsidR="00B424C4" w:rsidRPr="00B424C4" w:rsidRDefault="00B424C4" w:rsidP="00B424C4">
      <w:pPr>
        <w:numPr>
          <w:ilvl w:val="0"/>
          <w:numId w:val="64"/>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ADHD &amp; Autism</w:t>
      </w:r>
    </w:p>
    <w:p w14:paraId="1095583F" w14:textId="77777777" w:rsidR="00B424C4" w:rsidRPr="00B424C4" w:rsidRDefault="00B424C4" w:rsidP="00B424C4">
      <w:pPr>
        <w:numPr>
          <w:ilvl w:val="0"/>
          <w:numId w:val="64"/>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Adults &amp; CYP</w:t>
      </w:r>
    </w:p>
    <w:p w14:paraId="4C6726A1" w14:textId="77777777" w:rsidR="00B424C4" w:rsidRPr="00B424C4" w:rsidRDefault="00B424C4" w:rsidP="00B424C4">
      <w:pPr>
        <w:numPr>
          <w:ilvl w:val="0"/>
          <w:numId w:val="64"/>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Notes:</w:t>
      </w:r>
      <w:r w:rsidRPr="00B424C4">
        <w:rPr>
          <w:rFonts w:eastAsia="Times New Roman" w:cstheme="minorHAnsi"/>
          <w:kern w:val="0"/>
          <w:sz w:val="24"/>
          <w:szCs w:val="24"/>
          <w:lang w:eastAsia="en-GB"/>
          <w14:ligatures w14:val="none"/>
        </w:rPr>
        <w:t xml:space="preserve"> Offers prescribing; waiting times vary.</w:t>
      </w:r>
    </w:p>
    <w:p w14:paraId="2C41BBBE" w14:textId="77777777" w:rsidR="00B424C4" w:rsidRPr="00B424C4" w:rsidRDefault="00B424C4" w:rsidP="00B424C4">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B424C4">
        <w:rPr>
          <w:rFonts w:eastAsia="Times New Roman" w:cstheme="minorHAnsi"/>
          <w:b/>
          <w:bCs/>
          <w:kern w:val="0"/>
          <w:sz w:val="24"/>
          <w:szCs w:val="24"/>
          <w:lang w:eastAsia="en-GB"/>
          <w14:ligatures w14:val="none"/>
        </w:rPr>
        <w:t xml:space="preserve">6. </w:t>
      </w:r>
      <w:proofErr w:type="spellStart"/>
      <w:r w:rsidRPr="00B424C4">
        <w:rPr>
          <w:rFonts w:eastAsia="Times New Roman" w:cstheme="minorHAnsi"/>
          <w:b/>
          <w:bCs/>
          <w:kern w:val="0"/>
          <w:sz w:val="24"/>
          <w:szCs w:val="24"/>
          <w:lang w:eastAsia="en-GB"/>
          <w14:ligatures w14:val="none"/>
        </w:rPr>
        <w:t>Healios</w:t>
      </w:r>
      <w:proofErr w:type="spellEnd"/>
    </w:p>
    <w:p w14:paraId="70CC25E9" w14:textId="77777777" w:rsidR="00B424C4" w:rsidRPr="00B424C4" w:rsidRDefault="00B424C4" w:rsidP="00B424C4">
      <w:pPr>
        <w:numPr>
          <w:ilvl w:val="0"/>
          <w:numId w:val="65"/>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Conditions:</w:t>
      </w:r>
      <w:r w:rsidRPr="00B424C4">
        <w:rPr>
          <w:rFonts w:eastAsia="Times New Roman" w:cstheme="minorHAnsi"/>
          <w:kern w:val="0"/>
          <w:sz w:val="24"/>
          <w:szCs w:val="24"/>
          <w:lang w:eastAsia="en-GB"/>
          <w14:ligatures w14:val="none"/>
        </w:rPr>
        <w:t xml:space="preserve"> Autism &amp; ADHD</w:t>
      </w:r>
    </w:p>
    <w:p w14:paraId="62D75D32" w14:textId="77777777" w:rsidR="00B424C4" w:rsidRPr="00B424C4" w:rsidRDefault="00B424C4" w:rsidP="00B424C4">
      <w:pPr>
        <w:numPr>
          <w:ilvl w:val="0"/>
          <w:numId w:val="65"/>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Ages:</w:t>
      </w:r>
      <w:r w:rsidRPr="00B424C4">
        <w:rPr>
          <w:rFonts w:eastAsia="Times New Roman" w:cstheme="minorHAnsi"/>
          <w:kern w:val="0"/>
          <w:sz w:val="24"/>
          <w:szCs w:val="24"/>
          <w:lang w:eastAsia="en-GB"/>
          <w14:ligatures w14:val="none"/>
        </w:rPr>
        <w:t xml:space="preserve"> CYP</w:t>
      </w:r>
    </w:p>
    <w:p w14:paraId="7B1F233F" w14:textId="77777777" w:rsidR="00B424C4" w:rsidRPr="00B424C4" w:rsidRDefault="00B424C4" w:rsidP="00B424C4">
      <w:pPr>
        <w:numPr>
          <w:ilvl w:val="0"/>
          <w:numId w:val="65"/>
        </w:numPr>
        <w:spacing w:before="100" w:beforeAutospacing="1" w:after="100" w:afterAutospacing="1" w:line="240" w:lineRule="auto"/>
        <w:rPr>
          <w:rFonts w:eastAsia="Times New Roman" w:cstheme="minorHAnsi"/>
          <w:kern w:val="0"/>
          <w:sz w:val="24"/>
          <w:szCs w:val="24"/>
          <w:lang w:eastAsia="en-GB"/>
          <w14:ligatures w14:val="none"/>
        </w:rPr>
      </w:pPr>
      <w:r w:rsidRPr="00B424C4">
        <w:rPr>
          <w:rFonts w:eastAsia="Times New Roman" w:cstheme="minorHAnsi"/>
          <w:b/>
          <w:bCs/>
          <w:kern w:val="0"/>
          <w:sz w:val="24"/>
          <w:szCs w:val="24"/>
          <w:lang w:eastAsia="en-GB"/>
          <w14:ligatures w14:val="none"/>
        </w:rPr>
        <w:t>Notes:</w:t>
      </w:r>
      <w:r w:rsidRPr="00B424C4">
        <w:rPr>
          <w:rFonts w:eastAsia="Times New Roman" w:cstheme="minorHAnsi"/>
          <w:kern w:val="0"/>
          <w:sz w:val="24"/>
          <w:szCs w:val="24"/>
          <w:lang w:eastAsia="en-GB"/>
          <w14:ligatures w14:val="none"/>
        </w:rPr>
        <w:t xml:space="preserve"> Digital assessments; widely used by ICBs.</w:t>
      </w:r>
    </w:p>
    <w:p w14:paraId="7A37B2AB" w14:textId="7DAD3647" w:rsidR="00B424C4" w:rsidRDefault="00B424C4" w:rsidP="00B424C4">
      <w:pPr>
        <w:spacing w:before="100" w:beforeAutospacing="1" w:after="100" w:afterAutospacing="1" w:line="240" w:lineRule="auto"/>
        <w:rPr>
          <w:rFonts w:eastAsia="Times New Roman" w:cstheme="minorHAnsi"/>
          <w:kern w:val="0"/>
          <w:sz w:val="24"/>
          <w:szCs w:val="24"/>
          <w:lang w:eastAsia="en-GB"/>
          <w14:ligatures w14:val="none"/>
        </w:rPr>
      </w:pPr>
      <w:r>
        <w:rPr>
          <w:rFonts w:eastAsia="Times New Roman" w:cstheme="minorHAnsi"/>
          <w:kern w:val="0"/>
          <w:sz w:val="24"/>
          <w:szCs w:val="24"/>
          <w:lang w:eastAsia="en-GB"/>
          <w14:ligatures w14:val="none"/>
        </w:rPr>
        <w:t xml:space="preserve">Need further assistance whilst navigating RTC </w:t>
      </w:r>
      <w:r w:rsidR="002F5913">
        <w:rPr>
          <w:rFonts w:eastAsia="Times New Roman" w:cstheme="minorHAnsi"/>
          <w:kern w:val="0"/>
          <w:sz w:val="24"/>
          <w:szCs w:val="24"/>
          <w:lang w:eastAsia="en-GB"/>
          <w14:ligatures w14:val="none"/>
        </w:rPr>
        <w:t xml:space="preserve"> click the hyperlinks </w:t>
      </w:r>
      <w:r>
        <w:rPr>
          <w:rFonts w:eastAsia="Times New Roman" w:cstheme="minorHAnsi"/>
          <w:kern w:val="0"/>
          <w:sz w:val="24"/>
          <w:szCs w:val="24"/>
          <w:lang w:eastAsia="en-GB"/>
          <w14:ligatures w14:val="none"/>
        </w:rPr>
        <w:t xml:space="preserve"> below:</w:t>
      </w:r>
    </w:p>
    <w:p w14:paraId="3EDFE040" w14:textId="189AA031" w:rsidR="00B424C4" w:rsidRDefault="002F5913" w:rsidP="002F5913">
      <w:pPr>
        <w:spacing w:before="100" w:beforeAutospacing="1" w:after="100" w:afterAutospacing="1" w:line="240" w:lineRule="auto"/>
        <w:jc w:val="center"/>
      </w:pPr>
      <w:hyperlink r:id="rId7" w:history="1">
        <w:r w:rsidRPr="002F5913">
          <w:rPr>
            <w:color w:val="0000FF"/>
            <w:u w:val="single"/>
          </w:rPr>
          <w:t>LETTER: Right To Choose Doctor Request - SEN Parent Support Group</w:t>
        </w:r>
      </w:hyperlink>
    </w:p>
    <w:p w14:paraId="4F4768E1" w14:textId="442A030C" w:rsidR="002F5913" w:rsidRDefault="002F5913" w:rsidP="002F5913">
      <w:pPr>
        <w:spacing w:before="100" w:beforeAutospacing="1" w:after="100" w:afterAutospacing="1" w:line="240" w:lineRule="auto"/>
        <w:jc w:val="center"/>
      </w:pPr>
      <w:hyperlink r:id="rId8" w:history="1">
        <w:r w:rsidRPr="002F5913">
          <w:rPr>
            <w:color w:val="0000FF"/>
            <w:u w:val="single"/>
          </w:rPr>
          <w:t xml:space="preserve">RESOURCE: NHS England Right </w:t>
        </w:r>
        <w:proofErr w:type="gramStart"/>
        <w:r w:rsidRPr="002F5913">
          <w:rPr>
            <w:color w:val="0000FF"/>
            <w:u w:val="single"/>
          </w:rPr>
          <w:t>To</w:t>
        </w:r>
        <w:proofErr w:type="gramEnd"/>
        <w:r w:rsidRPr="002F5913">
          <w:rPr>
            <w:color w:val="0000FF"/>
            <w:u w:val="single"/>
          </w:rPr>
          <w:t xml:space="preserve"> Choose - SEN Parent Support Group</w:t>
        </w:r>
      </w:hyperlink>
    </w:p>
    <w:p w14:paraId="194F3A16" w14:textId="0371D1F5" w:rsidR="002F5913" w:rsidRPr="00B424C4" w:rsidRDefault="002F5913" w:rsidP="002F5913">
      <w:pPr>
        <w:spacing w:before="100" w:beforeAutospacing="1" w:after="100" w:afterAutospacing="1" w:line="240" w:lineRule="auto"/>
        <w:jc w:val="center"/>
        <w:rPr>
          <w:rFonts w:eastAsia="Times New Roman" w:cstheme="minorHAnsi"/>
          <w:kern w:val="0"/>
          <w:sz w:val="24"/>
          <w:szCs w:val="24"/>
          <w:lang w:eastAsia="en-GB"/>
          <w14:ligatures w14:val="none"/>
        </w:rPr>
      </w:pPr>
      <w:hyperlink r:id="rId9" w:history="1">
        <w:r w:rsidRPr="002F5913">
          <w:rPr>
            <w:color w:val="0000FF"/>
            <w:u w:val="single"/>
          </w:rPr>
          <w:t>LETTER: Right to Choose Rejection 3 Step Complaints Letters - SEN Parent Support Group</w:t>
        </w:r>
      </w:hyperlink>
    </w:p>
    <w:sectPr w:rsidR="002F5913" w:rsidRPr="00B424C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68C6F" w14:textId="77777777" w:rsidR="00FD2A92" w:rsidRDefault="00FD2A92" w:rsidP="00573E43">
      <w:pPr>
        <w:spacing w:after="0" w:line="240" w:lineRule="auto"/>
      </w:pPr>
      <w:r>
        <w:separator/>
      </w:r>
    </w:p>
  </w:endnote>
  <w:endnote w:type="continuationSeparator" w:id="0">
    <w:p w14:paraId="2EAE6AF9" w14:textId="77777777" w:rsidR="00FD2A92" w:rsidRDefault="00FD2A92" w:rsidP="00573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1550107125"/>
      <w:docPartObj>
        <w:docPartGallery w:val="Page Numbers (Bottom of Page)"/>
        <w:docPartUnique/>
      </w:docPartObj>
    </w:sdtPr>
    <w:sdtEndPr>
      <w:rPr>
        <w:noProof/>
      </w:rPr>
    </w:sdtEndPr>
    <w:sdtContent>
      <w:p w14:paraId="251575CB" w14:textId="34922327" w:rsidR="00573E43" w:rsidRPr="00573E43" w:rsidRDefault="00573E43" w:rsidP="00573E43">
        <w:pPr>
          <w:pStyle w:val="Footer"/>
          <w:jc w:val="center"/>
          <w:rPr>
            <w:b/>
            <w:bCs/>
            <w:noProof/>
          </w:rPr>
        </w:pPr>
        <w:r w:rsidRPr="00573E43">
          <w:rPr>
            <w:b/>
            <w:bCs/>
          </w:rPr>
          <w:fldChar w:fldCharType="begin"/>
        </w:r>
        <w:r w:rsidRPr="00573E43">
          <w:rPr>
            <w:b/>
            <w:bCs/>
          </w:rPr>
          <w:instrText xml:space="preserve"> PAGE   \* MERGEFORMAT </w:instrText>
        </w:r>
        <w:r w:rsidRPr="00573E43">
          <w:rPr>
            <w:b/>
            <w:bCs/>
          </w:rPr>
          <w:fldChar w:fldCharType="separate"/>
        </w:r>
        <w:r w:rsidRPr="00573E43">
          <w:rPr>
            <w:b/>
            <w:bCs/>
            <w:noProof/>
          </w:rPr>
          <w:t>2</w:t>
        </w:r>
        <w:r w:rsidRPr="00573E43">
          <w:rPr>
            <w:b/>
            <w:bCs/>
            <w:noProof/>
          </w:rPr>
          <w:fldChar w:fldCharType="end"/>
        </w:r>
        <w:r w:rsidRPr="00573E43">
          <w:rPr>
            <w:b/>
            <w:bCs/>
            <w:noProof/>
          </w:rPr>
          <w:t xml:space="preserve"> </w:t>
        </w:r>
        <w:hyperlink r:id="rId1" w:history="1">
          <w:r w:rsidRPr="00573E43">
            <w:rPr>
              <w:rStyle w:val="Hyperlink"/>
              <w:b/>
              <w:bCs/>
              <w:noProof/>
            </w:rPr>
            <w:t>www.senparentsupportgroup.org</w:t>
          </w:r>
        </w:hyperlink>
      </w:p>
      <w:p w14:paraId="068341EE" w14:textId="3B3AE1D3" w:rsidR="00573E43" w:rsidRPr="00573E43" w:rsidRDefault="00573E43" w:rsidP="00573E43">
        <w:pPr>
          <w:pStyle w:val="Footer"/>
          <w:jc w:val="center"/>
          <w:rPr>
            <w:b/>
            <w:bCs/>
            <w:noProof/>
          </w:rPr>
        </w:pPr>
        <w:hyperlink r:id="rId2" w:history="1">
          <w:r w:rsidRPr="00573E43">
            <w:rPr>
              <w:rStyle w:val="Hyperlink"/>
              <w:b/>
              <w:bCs/>
              <w:noProof/>
            </w:rPr>
            <w:t>www.thesendbible.org</w:t>
          </w:r>
        </w:hyperlink>
        <w:r w:rsidRPr="00573E43">
          <w:rPr>
            <w:b/>
            <w:bCs/>
            <w:noProof/>
          </w:rPr>
          <w:t xml:space="preserve">      </w:t>
        </w:r>
        <w:hyperlink r:id="rId3" w:history="1">
          <w:r w:rsidRPr="00573E43">
            <w:rPr>
              <w:rStyle w:val="Hyperlink"/>
              <w:b/>
              <w:bCs/>
              <w:noProof/>
            </w:rPr>
            <w:t>www.sensupporttrackerapp.org</w:t>
          </w:r>
        </w:hyperlink>
      </w:p>
      <w:p w14:paraId="491898EE" w14:textId="77777777" w:rsidR="00573E43" w:rsidRPr="00573E43" w:rsidRDefault="00573E43" w:rsidP="00573E43">
        <w:pPr>
          <w:pStyle w:val="Footer"/>
          <w:jc w:val="center"/>
          <w:rPr>
            <w:b/>
            <w:bCs/>
            <w:noProof/>
          </w:rPr>
        </w:pPr>
        <w:r w:rsidRPr="00573E43">
          <w:rPr>
            <w:b/>
            <w:bCs/>
            <w:noProof/>
          </w:rPr>
          <w:t>©All Rights Reserved</w:t>
        </w:r>
      </w:p>
      <w:p w14:paraId="7B2B82A5" w14:textId="77777777" w:rsidR="00573E43" w:rsidRPr="00573E43" w:rsidRDefault="00573E43" w:rsidP="00573E43">
        <w:pPr>
          <w:pStyle w:val="Footer"/>
          <w:jc w:val="center"/>
          <w:rPr>
            <w:b/>
            <w:bCs/>
          </w:rPr>
        </w:pPr>
        <w:r w:rsidRPr="00573E43">
          <w:rPr>
            <w:b/>
            <w:bCs/>
          </w:rPr>
          <w:t xml:space="preserve">Strictly Private &amp; Confidential  </w:t>
        </w:r>
      </w:p>
      <w:p w14:paraId="6A1C2194" w14:textId="4F3FF3D8" w:rsidR="00573E43" w:rsidRPr="00573E43" w:rsidRDefault="00573E43" w:rsidP="00573E43">
        <w:pPr>
          <w:pStyle w:val="Footer"/>
          <w:jc w:val="center"/>
          <w:rPr>
            <w:b/>
            <w:bCs/>
          </w:rPr>
        </w:pPr>
        <w:r w:rsidRPr="00573E43">
          <w:rPr>
            <w:b/>
            <w:bCs/>
          </w:rPr>
          <w:t>No liability is accepted for any use of this information outside of Mentor Support. If any part of this document is shared or distributed beyond this context, it must be understood that all views expressed are solely those of the parent.</w:t>
        </w:r>
      </w:p>
    </w:sdtContent>
  </w:sdt>
  <w:p w14:paraId="2BF58041" w14:textId="77777777" w:rsidR="00573E43" w:rsidRDefault="00573E43" w:rsidP="00573E4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EFF88" w14:textId="77777777" w:rsidR="00FD2A92" w:rsidRDefault="00FD2A92" w:rsidP="00573E43">
      <w:pPr>
        <w:spacing w:after="0" w:line="240" w:lineRule="auto"/>
      </w:pPr>
      <w:r>
        <w:separator/>
      </w:r>
    </w:p>
  </w:footnote>
  <w:footnote w:type="continuationSeparator" w:id="0">
    <w:p w14:paraId="5117D1BD" w14:textId="77777777" w:rsidR="00FD2A92" w:rsidRDefault="00FD2A92" w:rsidP="00573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D13FF" w14:textId="451267A1" w:rsidR="00573E43" w:rsidRDefault="00573E43">
    <w:pPr>
      <w:pStyle w:val="Header"/>
    </w:pPr>
    <w:r>
      <w:rPr>
        <w:noProof/>
      </w:rPr>
      <w:drawing>
        <wp:inline distT="0" distB="0" distL="0" distR="0" wp14:anchorId="6E1E64E0" wp14:editId="4EA4C810">
          <wp:extent cx="5731510" cy="1394460"/>
          <wp:effectExtent l="0" t="0" r="2540" b="0"/>
          <wp:docPr id="1135698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98121" name="Picture 1135698121"/>
                  <pic:cNvPicPr/>
                </pic:nvPicPr>
                <pic:blipFill>
                  <a:blip r:embed="rId1">
                    <a:extLst>
                      <a:ext uri="{28A0092B-C50C-407E-A947-70E740481C1C}">
                        <a14:useLocalDpi xmlns:a14="http://schemas.microsoft.com/office/drawing/2010/main" val="0"/>
                      </a:ext>
                    </a:extLst>
                  </a:blip>
                  <a:stretch>
                    <a:fillRect/>
                  </a:stretch>
                </pic:blipFill>
                <pic:spPr>
                  <a:xfrm>
                    <a:off x="0" y="0"/>
                    <a:ext cx="5731510" cy="13944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65EB"/>
    <w:multiLevelType w:val="multilevel"/>
    <w:tmpl w:val="7C78A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113E8"/>
    <w:multiLevelType w:val="multilevel"/>
    <w:tmpl w:val="E2A8D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211246"/>
    <w:multiLevelType w:val="multilevel"/>
    <w:tmpl w:val="6BC26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A373B8"/>
    <w:multiLevelType w:val="multilevel"/>
    <w:tmpl w:val="772C5E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A662E9"/>
    <w:multiLevelType w:val="multilevel"/>
    <w:tmpl w:val="B79A0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DF53C9"/>
    <w:multiLevelType w:val="multilevel"/>
    <w:tmpl w:val="3B58E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38123A"/>
    <w:multiLevelType w:val="multilevel"/>
    <w:tmpl w:val="CDD02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5901FE"/>
    <w:multiLevelType w:val="multilevel"/>
    <w:tmpl w:val="3AC4B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741A86"/>
    <w:multiLevelType w:val="multilevel"/>
    <w:tmpl w:val="7FEAA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BC2825"/>
    <w:multiLevelType w:val="multilevel"/>
    <w:tmpl w:val="8200B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D96E33"/>
    <w:multiLevelType w:val="multilevel"/>
    <w:tmpl w:val="11484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3D6ADE"/>
    <w:multiLevelType w:val="multilevel"/>
    <w:tmpl w:val="0EF40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C60011"/>
    <w:multiLevelType w:val="multilevel"/>
    <w:tmpl w:val="80B2A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B91454"/>
    <w:multiLevelType w:val="multilevel"/>
    <w:tmpl w:val="34449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AA25EA"/>
    <w:multiLevelType w:val="multilevel"/>
    <w:tmpl w:val="87E6E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D86054"/>
    <w:multiLevelType w:val="multilevel"/>
    <w:tmpl w:val="8EF4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710186"/>
    <w:multiLevelType w:val="multilevel"/>
    <w:tmpl w:val="3976B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E83BF0"/>
    <w:multiLevelType w:val="multilevel"/>
    <w:tmpl w:val="2AA2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150C99"/>
    <w:multiLevelType w:val="multilevel"/>
    <w:tmpl w:val="F6A26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6F153B"/>
    <w:multiLevelType w:val="multilevel"/>
    <w:tmpl w:val="3D7E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E840B6"/>
    <w:multiLevelType w:val="multilevel"/>
    <w:tmpl w:val="847A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0A1AC5"/>
    <w:multiLevelType w:val="multilevel"/>
    <w:tmpl w:val="783A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5079E3"/>
    <w:multiLevelType w:val="multilevel"/>
    <w:tmpl w:val="9AD4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806252F"/>
    <w:multiLevelType w:val="multilevel"/>
    <w:tmpl w:val="7CB8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81B49CB"/>
    <w:multiLevelType w:val="multilevel"/>
    <w:tmpl w:val="7D2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EF6E3B"/>
    <w:multiLevelType w:val="multilevel"/>
    <w:tmpl w:val="48A8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E51356"/>
    <w:multiLevelType w:val="multilevel"/>
    <w:tmpl w:val="0D06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A45003"/>
    <w:multiLevelType w:val="multilevel"/>
    <w:tmpl w:val="74B6D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8874A5"/>
    <w:multiLevelType w:val="multilevel"/>
    <w:tmpl w:val="451E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EB318B"/>
    <w:multiLevelType w:val="multilevel"/>
    <w:tmpl w:val="9FCAA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713AF5"/>
    <w:multiLevelType w:val="multilevel"/>
    <w:tmpl w:val="FEEEB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6A4696B"/>
    <w:multiLevelType w:val="multilevel"/>
    <w:tmpl w:val="0294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913564B"/>
    <w:multiLevelType w:val="multilevel"/>
    <w:tmpl w:val="87A2F6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E9D5A44"/>
    <w:multiLevelType w:val="multilevel"/>
    <w:tmpl w:val="78C21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26F516A"/>
    <w:multiLevelType w:val="multilevel"/>
    <w:tmpl w:val="125E1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6E6891"/>
    <w:multiLevelType w:val="multilevel"/>
    <w:tmpl w:val="82323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942C67"/>
    <w:multiLevelType w:val="multilevel"/>
    <w:tmpl w:val="592C6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7419A5"/>
    <w:multiLevelType w:val="multilevel"/>
    <w:tmpl w:val="03BA4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0D7402"/>
    <w:multiLevelType w:val="multilevel"/>
    <w:tmpl w:val="8378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B861CE4"/>
    <w:multiLevelType w:val="multilevel"/>
    <w:tmpl w:val="1FBE2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C302069"/>
    <w:multiLevelType w:val="multilevel"/>
    <w:tmpl w:val="25242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C5172F4"/>
    <w:multiLevelType w:val="multilevel"/>
    <w:tmpl w:val="8CDC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D435B87"/>
    <w:multiLevelType w:val="multilevel"/>
    <w:tmpl w:val="0AD4C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F3F5EEB"/>
    <w:multiLevelType w:val="multilevel"/>
    <w:tmpl w:val="6FC2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17B1755"/>
    <w:multiLevelType w:val="multilevel"/>
    <w:tmpl w:val="BC5A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43D730F"/>
    <w:multiLevelType w:val="multilevel"/>
    <w:tmpl w:val="92286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4F05209"/>
    <w:multiLevelType w:val="multilevel"/>
    <w:tmpl w:val="B074D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E23CE2"/>
    <w:multiLevelType w:val="multilevel"/>
    <w:tmpl w:val="F038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E17C2A"/>
    <w:multiLevelType w:val="multilevel"/>
    <w:tmpl w:val="37EA5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D426F2F"/>
    <w:multiLevelType w:val="multilevel"/>
    <w:tmpl w:val="70AC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43763EB"/>
    <w:multiLevelType w:val="multilevel"/>
    <w:tmpl w:val="F6E8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48F18C6"/>
    <w:multiLevelType w:val="multilevel"/>
    <w:tmpl w:val="347CE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5455C2C"/>
    <w:multiLevelType w:val="multilevel"/>
    <w:tmpl w:val="B6E64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5746522"/>
    <w:multiLevelType w:val="multilevel"/>
    <w:tmpl w:val="0F7E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8560BDE"/>
    <w:multiLevelType w:val="multilevel"/>
    <w:tmpl w:val="01DC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A8A70E0"/>
    <w:multiLevelType w:val="multilevel"/>
    <w:tmpl w:val="FD94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C0424A6"/>
    <w:multiLevelType w:val="multilevel"/>
    <w:tmpl w:val="6FB87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EDD63FD"/>
    <w:multiLevelType w:val="multilevel"/>
    <w:tmpl w:val="5D3C2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0E01D3D"/>
    <w:multiLevelType w:val="multilevel"/>
    <w:tmpl w:val="D1486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10A60C1"/>
    <w:multiLevelType w:val="multilevel"/>
    <w:tmpl w:val="2A12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4BD5756"/>
    <w:multiLevelType w:val="multilevel"/>
    <w:tmpl w:val="67605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AD766E5"/>
    <w:multiLevelType w:val="multilevel"/>
    <w:tmpl w:val="4088E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C576A26"/>
    <w:multiLevelType w:val="multilevel"/>
    <w:tmpl w:val="12E2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CE35CB9"/>
    <w:multiLevelType w:val="multilevel"/>
    <w:tmpl w:val="CD1C3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D370BDD"/>
    <w:multiLevelType w:val="multilevel"/>
    <w:tmpl w:val="A0A45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E2C4030"/>
    <w:multiLevelType w:val="multilevel"/>
    <w:tmpl w:val="8B14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EAE29B2"/>
    <w:multiLevelType w:val="multilevel"/>
    <w:tmpl w:val="A7F25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EC35467"/>
    <w:multiLevelType w:val="multilevel"/>
    <w:tmpl w:val="90E07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31915">
    <w:abstractNumId w:val="10"/>
  </w:num>
  <w:num w:numId="2" w16cid:durableId="1887403938">
    <w:abstractNumId w:val="37"/>
  </w:num>
  <w:num w:numId="3" w16cid:durableId="1014260864">
    <w:abstractNumId w:val="31"/>
  </w:num>
  <w:num w:numId="4" w16cid:durableId="1315374505">
    <w:abstractNumId w:val="41"/>
  </w:num>
  <w:num w:numId="5" w16cid:durableId="1268074031">
    <w:abstractNumId w:val="47"/>
  </w:num>
  <w:num w:numId="6" w16cid:durableId="1968512357">
    <w:abstractNumId w:val="25"/>
  </w:num>
  <w:num w:numId="7" w16cid:durableId="239557177">
    <w:abstractNumId w:val="55"/>
  </w:num>
  <w:num w:numId="8" w16cid:durableId="404114561">
    <w:abstractNumId w:val="61"/>
  </w:num>
  <w:num w:numId="9" w16cid:durableId="278150643">
    <w:abstractNumId w:val="48"/>
  </w:num>
  <w:num w:numId="10" w16cid:durableId="722602476">
    <w:abstractNumId w:val="40"/>
  </w:num>
  <w:num w:numId="11" w16cid:durableId="1714109434">
    <w:abstractNumId w:val="39"/>
  </w:num>
  <w:num w:numId="12" w16cid:durableId="1145195452">
    <w:abstractNumId w:val="30"/>
  </w:num>
  <w:num w:numId="13" w16cid:durableId="1103383166">
    <w:abstractNumId w:val="17"/>
  </w:num>
  <w:num w:numId="14" w16cid:durableId="1806435964">
    <w:abstractNumId w:val="14"/>
  </w:num>
  <w:num w:numId="15" w16cid:durableId="1645550699">
    <w:abstractNumId w:val="24"/>
  </w:num>
  <w:num w:numId="16" w16cid:durableId="1629050131">
    <w:abstractNumId w:val="64"/>
  </w:num>
  <w:num w:numId="17" w16cid:durableId="1095902183">
    <w:abstractNumId w:val="3"/>
  </w:num>
  <w:num w:numId="18" w16cid:durableId="956444439">
    <w:abstractNumId w:val="11"/>
  </w:num>
  <w:num w:numId="19" w16cid:durableId="632977403">
    <w:abstractNumId w:val="38"/>
  </w:num>
  <w:num w:numId="20" w16cid:durableId="368606531">
    <w:abstractNumId w:val="22"/>
  </w:num>
  <w:num w:numId="21" w16cid:durableId="916934762">
    <w:abstractNumId w:val="42"/>
  </w:num>
  <w:num w:numId="22" w16cid:durableId="2086536547">
    <w:abstractNumId w:val="36"/>
  </w:num>
  <w:num w:numId="23" w16cid:durableId="704598155">
    <w:abstractNumId w:val="50"/>
  </w:num>
  <w:num w:numId="24" w16cid:durableId="108159189">
    <w:abstractNumId w:val="28"/>
  </w:num>
  <w:num w:numId="25" w16cid:durableId="1277370025">
    <w:abstractNumId w:val="13"/>
  </w:num>
  <w:num w:numId="26" w16cid:durableId="1031690218">
    <w:abstractNumId w:val="0"/>
  </w:num>
  <w:num w:numId="27" w16cid:durableId="411850850">
    <w:abstractNumId w:val="53"/>
  </w:num>
  <w:num w:numId="28" w16cid:durableId="315842428">
    <w:abstractNumId w:val="62"/>
  </w:num>
  <w:num w:numId="29" w16cid:durableId="1347754149">
    <w:abstractNumId w:val="54"/>
  </w:num>
  <w:num w:numId="30" w16cid:durableId="529953140">
    <w:abstractNumId w:val="21"/>
  </w:num>
  <w:num w:numId="31" w16cid:durableId="857983">
    <w:abstractNumId w:val="43"/>
  </w:num>
  <w:num w:numId="32" w16cid:durableId="2016112334">
    <w:abstractNumId w:val="6"/>
  </w:num>
  <w:num w:numId="33" w16cid:durableId="1852067159">
    <w:abstractNumId w:val="16"/>
  </w:num>
  <w:num w:numId="34" w16cid:durableId="1204489422">
    <w:abstractNumId w:val="33"/>
  </w:num>
  <w:num w:numId="35" w16cid:durableId="502356147">
    <w:abstractNumId w:val="49"/>
  </w:num>
  <w:num w:numId="36" w16cid:durableId="1742604031">
    <w:abstractNumId w:val="5"/>
  </w:num>
  <w:num w:numId="37" w16cid:durableId="1545100508">
    <w:abstractNumId w:val="2"/>
  </w:num>
  <w:num w:numId="38" w16cid:durableId="1260795610">
    <w:abstractNumId w:val="27"/>
  </w:num>
  <w:num w:numId="39" w16cid:durableId="2099255985">
    <w:abstractNumId w:val="66"/>
  </w:num>
  <w:num w:numId="40" w16cid:durableId="291596207">
    <w:abstractNumId w:val="29"/>
  </w:num>
  <w:num w:numId="41" w16cid:durableId="819887974">
    <w:abstractNumId w:val="56"/>
  </w:num>
  <w:num w:numId="42" w16cid:durableId="244263913">
    <w:abstractNumId w:val="26"/>
  </w:num>
  <w:num w:numId="43" w16cid:durableId="1979258887">
    <w:abstractNumId w:val="35"/>
  </w:num>
  <w:num w:numId="44" w16cid:durableId="294258955">
    <w:abstractNumId w:val="1"/>
  </w:num>
  <w:num w:numId="45" w16cid:durableId="2131166388">
    <w:abstractNumId w:val="23"/>
  </w:num>
  <w:num w:numId="46" w16cid:durableId="1349718864">
    <w:abstractNumId w:val="12"/>
  </w:num>
  <w:num w:numId="47" w16cid:durableId="410196999">
    <w:abstractNumId w:val="8"/>
  </w:num>
  <w:num w:numId="48" w16cid:durableId="1223517706">
    <w:abstractNumId w:val="57"/>
  </w:num>
  <w:num w:numId="49" w16cid:durableId="2088455658">
    <w:abstractNumId w:val="46"/>
  </w:num>
  <w:num w:numId="50" w16cid:durableId="1812599681">
    <w:abstractNumId w:val="44"/>
  </w:num>
  <w:num w:numId="51" w16cid:durableId="285741272">
    <w:abstractNumId w:val="63"/>
  </w:num>
  <w:num w:numId="52" w16cid:durableId="1559971901">
    <w:abstractNumId w:val="52"/>
  </w:num>
  <w:num w:numId="53" w16cid:durableId="1550923135">
    <w:abstractNumId w:val="18"/>
  </w:num>
  <w:num w:numId="54" w16cid:durableId="464856939">
    <w:abstractNumId w:val="60"/>
  </w:num>
  <w:num w:numId="55" w16cid:durableId="859856178">
    <w:abstractNumId w:val="58"/>
  </w:num>
  <w:num w:numId="56" w16cid:durableId="437725982">
    <w:abstractNumId w:val="7"/>
  </w:num>
  <w:num w:numId="57" w16cid:durableId="1599676625">
    <w:abstractNumId w:val="45"/>
  </w:num>
  <w:num w:numId="58" w16cid:durableId="1591086037">
    <w:abstractNumId w:val="32"/>
  </w:num>
  <w:num w:numId="59" w16cid:durableId="521364835">
    <w:abstractNumId w:val="15"/>
  </w:num>
  <w:num w:numId="60" w16cid:durableId="518661548">
    <w:abstractNumId w:val="65"/>
  </w:num>
  <w:num w:numId="61" w16cid:durableId="1318420459">
    <w:abstractNumId w:val="67"/>
  </w:num>
  <w:num w:numId="62" w16cid:durableId="1341204775">
    <w:abstractNumId w:val="20"/>
  </w:num>
  <w:num w:numId="63" w16cid:durableId="182397811">
    <w:abstractNumId w:val="59"/>
  </w:num>
  <w:num w:numId="64" w16cid:durableId="506868260">
    <w:abstractNumId w:val="4"/>
  </w:num>
  <w:num w:numId="65" w16cid:durableId="952596634">
    <w:abstractNumId w:val="34"/>
  </w:num>
  <w:num w:numId="66" w16cid:durableId="183787074">
    <w:abstractNumId w:val="9"/>
  </w:num>
  <w:num w:numId="67" w16cid:durableId="710304324">
    <w:abstractNumId w:val="51"/>
  </w:num>
  <w:num w:numId="68" w16cid:durableId="17456400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E43"/>
    <w:rsid w:val="0015371E"/>
    <w:rsid w:val="002F5913"/>
    <w:rsid w:val="004142EB"/>
    <w:rsid w:val="004C23EE"/>
    <w:rsid w:val="00573E43"/>
    <w:rsid w:val="00590121"/>
    <w:rsid w:val="005B164C"/>
    <w:rsid w:val="007D2477"/>
    <w:rsid w:val="007E408E"/>
    <w:rsid w:val="007F2053"/>
    <w:rsid w:val="00966191"/>
    <w:rsid w:val="00996D0E"/>
    <w:rsid w:val="009B1202"/>
    <w:rsid w:val="009B6CCB"/>
    <w:rsid w:val="00A057C2"/>
    <w:rsid w:val="00A87B5D"/>
    <w:rsid w:val="00B424C4"/>
    <w:rsid w:val="00B54FD5"/>
    <w:rsid w:val="00B60A2B"/>
    <w:rsid w:val="00CE6482"/>
    <w:rsid w:val="00D64ED7"/>
    <w:rsid w:val="00DF3B09"/>
    <w:rsid w:val="00FD2A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79495"/>
  <w15:chartTrackingRefBased/>
  <w15:docId w15:val="{833B7253-E4A0-409E-942F-C5F835B52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3E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3E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3E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3E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3E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3E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E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E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E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E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3E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3E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3E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3E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3E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E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E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E43"/>
    <w:rPr>
      <w:rFonts w:eastAsiaTheme="majorEastAsia" w:cstheme="majorBidi"/>
      <w:color w:val="272727" w:themeColor="text1" w:themeTint="D8"/>
    </w:rPr>
  </w:style>
  <w:style w:type="paragraph" w:styleId="Title">
    <w:name w:val="Title"/>
    <w:basedOn w:val="Normal"/>
    <w:next w:val="Normal"/>
    <w:link w:val="TitleChar"/>
    <w:uiPriority w:val="10"/>
    <w:qFormat/>
    <w:rsid w:val="00573E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E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E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E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E43"/>
    <w:pPr>
      <w:spacing w:before="160"/>
      <w:jc w:val="center"/>
    </w:pPr>
    <w:rPr>
      <w:i/>
      <w:iCs/>
      <w:color w:val="404040" w:themeColor="text1" w:themeTint="BF"/>
    </w:rPr>
  </w:style>
  <w:style w:type="character" w:customStyle="1" w:styleId="QuoteChar">
    <w:name w:val="Quote Char"/>
    <w:basedOn w:val="DefaultParagraphFont"/>
    <w:link w:val="Quote"/>
    <w:uiPriority w:val="29"/>
    <w:rsid w:val="00573E43"/>
    <w:rPr>
      <w:i/>
      <w:iCs/>
      <w:color w:val="404040" w:themeColor="text1" w:themeTint="BF"/>
    </w:rPr>
  </w:style>
  <w:style w:type="paragraph" w:styleId="ListParagraph">
    <w:name w:val="List Paragraph"/>
    <w:basedOn w:val="Normal"/>
    <w:uiPriority w:val="34"/>
    <w:qFormat/>
    <w:rsid w:val="00573E43"/>
    <w:pPr>
      <w:ind w:left="720"/>
      <w:contextualSpacing/>
    </w:pPr>
  </w:style>
  <w:style w:type="character" w:styleId="IntenseEmphasis">
    <w:name w:val="Intense Emphasis"/>
    <w:basedOn w:val="DefaultParagraphFont"/>
    <w:uiPriority w:val="21"/>
    <w:qFormat/>
    <w:rsid w:val="00573E43"/>
    <w:rPr>
      <w:i/>
      <w:iCs/>
      <w:color w:val="2F5496" w:themeColor="accent1" w:themeShade="BF"/>
    </w:rPr>
  </w:style>
  <w:style w:type="paragraph" w:styleId="IntenseQuote">
    <w:name w:val="Intense Quote"/>
    <w:basedOn w:val="Normal"/>
    <w:next w:val="Normal"/>
    <w:link w:val="IntenseQuoteChar"/>
    <w:uiPriority w:val="30"/>
    <w:qFormat/>
    <w:rsid w:val="00573E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3E43"/>
    <w:rPr>
      <w:i/>
      <w:iCs/>
      <w:color w:val="2F5496" w:themeColor="accent1" w:themeShade="BF"/>
    </w:rPr>
  </w:style>
  <w:style w:type="character" w:styleId="IntenseReference">
    <w:name w:val="Intense Reference"/>
    <w:basedOn w:val="DefaultParagraphFont"/>
    <w:uiPriority w:val="32"/>
    <w:qFormat/>
    <w:rsid w:val="00573E43"/>
    <w:rPr>
      <w:b/>
      <w:bCs/>
      <w:smallCaps/>
      <w:color w:val="2F5496" w:themeColor="accent1" w:themeShade="BF"/>
      <w:spacing w:val="5"/>
    </w:rPr>
  </w:style>
  <w:style w:type="paragraph" w:styleId="Header">
    <w:name w:val="header"/>
    <w:basedOn w:val="Normal"/>
    <w:link w:val="HeaderChar"/>
    <w:uiPriority w:val="99"/>
    <w:unhideWhenUsed/>
    <w:rsid w:val="00573E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E43"/>
  </w:style>
  <w:style w:type="paragraph" w:styleId="Footer">
    <w:name w:val="footer"/>
    <w:basedOn w:val="Normal"/>
    <w:link w:val="FooterChar"/>
    <w:uiPriority w:val="99"/>
    <w:unhideWhenUsed/>
    <w:rsid w:val="00573E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E43"/>
  </w:style>
  <w:style w:type="character" w:styleId="Hyperlink">
    <w:name w:val="Hyperlink"/>
    <w:basedOn w:val="DefaultParagraphFont"/>
    <w:uiPriority w:val="99"/>
    <w:unhideWhenUsed/>
    <w:rsid w:val="00573E43"/>
    <w:rPr>
      <w:color w:val="0563C1" w:themeColor="hyperlink"/>
      <w:u w:val="single"/>
    </w:rPr>
  </w:style>
  <w:style w:type="character" w:styleId="UnresolvedMention">
    <w:name w:val="Unresolved Mention"/>
    <w:basedOn w:val="DefaultParagraphFont"/>
    <w:uiPriority w:val="99"/>
    <w:semiHidden/>
    <w:unhideWhenUsed/>
    <w:rsid w:val="00573E43"/>
    <w:rPr>
      <w:color w:val="605E5C"/>
      <w:shd w:val="clear" w:color="auto" w:fill="E1DFDD"/>
    </w:rPr>
  </w:style>
  <w:style w:type="paragraph" w:styleId="NoSpacing">
    <w:name w:val="No Spacing"/>
    <w:uiPriority w:val="1"/>
    <w:qFormat/>
    <w:rsid w:val="009B12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nparentsupportgroup.org/docs/sen-spg-nhs-england-right-to-choos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enparentsupportgroup.org/docs/letter-right-to-choose-doctor-reques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enparentsupportgroup.org/docs/right-to-choose-rejection-3-step-complaints-letters/"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sensupporttrackerapp.org" TargetMode="External"/><Relationship Id="rId2" Type="http://schemas.openxmlformats.org/officeDocument/2006/relationships/hyperlink" Target="http://www.thesendbible.org" TargetMode="External"/><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DB</dc:creator>
  <cp:keywords/>
  <dc:description/>
  <cp:lastModifiedBy>Andrea DB</cp:lastModifiedBy>
  <cp:revision>2</cp:revision>
  <dcterms:created xsi:type="dcterms:W3CDTF">2026-04-22T10:10:00Z</dcterms:created>
  <dcterms:modified xsi:type="dcterms:W3CDTF">2026-04-22T10:10:00Z</dcterms:modified>
</cp:coreProperties>
</file>